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16" w:rsidRPr="00360CBD" w:rsidRDefault="00457016" w:rsidP="008643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CBD">
        <w:rPr>
          <w:rFonts w:ascii="Times New Roman" w:hAnsi="Times New Roman"/>
          <w:b/>
          <w:sz w:val="24"/>
          <w:szCs w:val="24"/>
        </w:rPr>
        <w:t>Квартальный отчет за I</w:t>
      </w:r>
      <w:r w:rsidR="00415873" w:rsidRPr="00360CBD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en-US"/>
        </w:rPr>
        <w:t>I</w:t>
      </w:r>
      <w:r w:rsidR="00864332" w:rsidRPr="00360CBD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360CBD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квартал </w:t>
      </w:r>
      <w:r w:rsidRPr="00360CBD">
        <w:rPr>
          <w:rFonts w:ascii="Times New Roman" w:hAnsi="Times New Roman"/>
          <w:b/>
          <w:sz w:val="24"/>
          <w:szCs w:val="24"/>
        </w:rPr>
        <w:t>2021 г.</w:t>
      </w:r>
    </w:p>
    <w:p w:rsidR="00457016" w:rsidRPr="00360CBD" w:rsidRDefault="00457016" w:rsidP="0086433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0CBD">
        <w:rPr>
          <w:rFonts w:ascii="Times New Roman" w:hAnsi="Times New Roman"/>
          <w:b/>
          <w:sz w:val="24"/>
          <w:szCs w:val="24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2553"/>
        <w:gridCol w:w="3967"/>
      </w:tblGrid>
      <w:tr w:rsidR="00457016" w:rsidRPr="00360CBD" w:rsidTr="00457016">
        <w:tc>
          <w:tcPr>
            <w:tcW w:w="3114" w:type="dxa"/>
            <w:vMerge w:val="restart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415873" w:rsidRPr="00360CBD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15873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686D3D" w:rsidRPr="00360CBD" w:rsidRDefault="00686D3D" w:rsidP="00686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Максимова М.Н.,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Шаммазова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Е.Ю. Реализация мероприятий системы комплексной реабилитации инвалидов в дистанционной форме // Социальная </w:t>
            </w:r>
            <w:r w:rsidR="001A3F97"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политика и социология. 2020. № 3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86D3D" w:rsidRPr="00360CBD" w:rsidRDefault="00686D3D" w:rsidP="00686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6D3D" w:rsidRPr="00360CBD" w:rsidRDefault="00686D3D" w:rsidP="00686D3D">
            <w:pPr>
              <w:shd w:val="clear" w:color="auto" w:fill="FFFFFF"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М.Н., Гинсбург М.В. Социально-экономические результаты услуг некоммерческих организаций в условиях пандемии новой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// Социальная </w:t>
            </w:r>
            <w:r w:rsidR="001A3F97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социология. 2020. № 3 С. 14–21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D3D" w:rsidRPr="00360CBD" w:rsidRDefault="00686D3D" w:rsidP="00686D3D">
            <w:pPr>
              <w:shd w:val="clear" w:color="auto" w:fill="FFFFFF"/>
              <w:spacing w:before="12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Анализ развития потребительской кооперации в республике Татарстан и пути повышения её конкурентоспособности // Региональная экономика: теория и практика. – 2021. – Т. 19, №5. – С. 907 – 924.</w:t>
            </w:r>
          </w:p>
          <w:p w:rsidR="00457016" w:rsidRPr="00360CBD" w:rsidRDefault="00686D3D" w:rsidP="00686D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Гинсбург М.В., Максимова М.Н., Социально-экономические результаты услуг некоммерческих организаций в условиях пандемии новой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// Социальная </w:t>
            </w:r>
            <w:r w:rsidR="001A3F97"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социология. 2020. № 3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3F97" w:rsidRPr="00360CBD" w:rsidRDefault="001A3F97" w:rsidP="00686D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F97" w:rsidRPr="00360CBD" w:rsidRDefault="001A3F97" w:rsidP="00686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>5. Рыбасова Ю.Ю., Щеглова А.С. «Эпидемия в России и Европе: социальный ретроспективный анализ». Социальная политика и социология // С. 154–160 Том 19, № 4, 2020</w:t>
            </w: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цитируемость статьи;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>ссылка на статью; DOI;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457016" w:rsidRPr="00360CBD" w:rsidRDefault="00686D3D" w:rsidP="00114E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COMPARATIVE ANALYSIS OF THE METHODS USED TO ASSESS BORROWER CREDITWORTHINESS. </w:t>
            </w:r>
            <w:proofErr w:type="spellStart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Zhilina</w:t>
            </w:r>
            <w:proofErr w:type="spellEnd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N.N., </w:t>
            </w:r>
            <w:proofErr w:type="spellStart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Magdeeva</w:t>
            </w:r>
            <w:proofErr w:type="spellEnd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M.R., </w:t>
            </w:r>
            <w:proofErr w:type="spellStart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Ignatev</w:t>
            </w:r>
            <w:proofErr w:type="spellEnd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V.G., </w:t>
            </w:r>
            <w:proofErr w:type="spellStart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Nurtdinov</w:t>
            </w:r>
            <w:proofErr w:type="spellEnd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Gusarova</w:t>
            </w:r>
            <w:proofErr w:type="spellEnd"/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L.V. // </w:t>
            </w:r>
            <w:r w:rsidRPr="00360C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0CBD">
              <w:rPr>
                <w:rFonts w:ascii="Times New Roman" w:hAnsi="Times New Roman" w:cs="Times New Roman"/>
                <w:sz w:val="24"/>
                <w:szCs w:val="24"/>
              </w:rPr>
              <w:t>сборнике</w:t>
            </w: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Frontier Information Technology and Systems Research in Cooperative Economics. </w:t>
            </w:r>
            <w:r w:rsidRPr="00360CBD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"Studies in Systems, Decision and Control" Heidelberg, 2021. </w:t>
            </w:r>
            <w:r w:rsidRPr="00360C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316.- </w:t>
            </w:r>
            <w:r w:rsidRPr="00360C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991-999.</w:t>
            </w:r>
          </w:p>
        </w:tc>
      </w:tr>
      <w:tr w:rsidR="00457016" w:rsidRPr="00360CBD" w:rsidTr="00864332">
        <w:trPr>
          <w:trHeight w:val="1288"/>
        </w:trPr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3967" w:type="dxa"/>
          </w:tcPr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«Анализ оказания социальных услуг детям-инвалидам социально ориентированными некоммерческими организациями республики Татарстан».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Гудковка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«Реализация и перспективы подпрограммы Формирование системы комплексной реабилитации и абилитации инвалидов, в том числе детей-инвалидов».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– ст. преп. Морозова О.Н.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«Приёмная семья как новая стационар замещающая технология: изучение общественного мнения».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ст. преп.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Круглова В.В. «Развитие новых социальных услуг семьям, имеющих детей, находящихся в социально-опасном положении» Руководитель – ст. преп. Морозова О.Н.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Крючков В.Д. «Роль волонтёров в решении социальных вопросов во время пандемии».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ст. преп. Морозова О.Н.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«Сравнение этапов и мероприятий системы долговременного ухода в субъектах Приволжского Федерального округа».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Ташбулатова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 «Тенденции и потенциальные возможности применения ИКТ в социальной сфере». Руководитель – доц. Игнатьев В.Г.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Шаяхмедова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«Молодёжь как социальная группа в России, Германии и Финляндии: особенности и преимущества». Руководитель – ст. преп. Морозова О.Н.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Данилова Д.Е. «Социальный контракт на прохождение профессионального обучения и дополнительного профессионального образования – механизм выхода из трудной жизненной ситуации». 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Кузнецова В.М. «Доступность для пользователей сайтов Министерства труда, занятости м социальной защиты Республики Татарстан и Министерства семьи, труда и социальной защиты Республики Башкортостан».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Гафарова Э.К. «Предоставление социальных услуг семьям, находящимся в социально опасном положении».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Рыбасова Ю.Ю.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«Система долговременного ухода в РТ».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доц.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«Реализация программы «Доступная среда» для социальной адаптации в ГАУСО «Реабилитационный Центр для детей и подростков с ограниченными возможностями МТЗ и СЗ РТ «Исток надежды» в Арском м4униципальном районе», в ГАУСО «Арский дом-интернат для престарелых и инвалидов и ГКУ «Центр Занятости Населения Арского Района РТ».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Сафиуллина Н.Н. «Информационная доступность реабилитационных центров – показатель оценки качества оказания социальных услуг». 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Сафиуллина Р.Н. «Анализ предоставления социального контракта в г. Казань».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доц.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Сысоев Ф.П. «Исполнение индивидуальной программы реабилитации и абилитации ребёнка-инвалида».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Рыбасова Ю.Ю.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Зиннатуллина И.И. «Модернизация центров занятости населения в Республике Татарстан в рамках национального проекта «Производительность труда, поддержка занятости»».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Гинсбург М.В.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Гатиятова</w:t>
            </w:r>
            <w:proofErr w:type="spellEnd"/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«Анализ предоставления услуг в электронном виде в сфере занятости населения».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Мусина А.С. «Аспекты соблюдения установленного порядка и общедоступности социального обслуживания в Республике Татарстан в 2020 году». 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ст. преп.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М.Э.</w:t>
            </w:r>
          </w:p>
          <w:p w:rsidR="00CE380F" w:rsidRPr="00360CBD" w:rsidRDefault="00CE380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0F" w:rsidRPr="00360CBD" w:rsidRDefault="002E379F" w:rsidP="00C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Мутигуллина</w:t>
            </w:r>
            <w:proofErr w:type="spellEnd"/>
            <w:r w:rsidR="00CE380F"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 «Основные результаты внедрения системы долговременного ухода за гражданами пожилого возраста и инвалидами в Республике Татарстан».</w:t>
            </w:r>
          </w:p>
          <w:p w:rsidR="00457016" w:rsidRPr="00360CBD" w:rsidRDefault="00CE380F" w:rsidP="00B0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Максимова.</w:t>
            </w: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00EB2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</w:t>
            </w:r>
          </w:p>
        </w:tc>
        <w:tc>
          <w:tcPr>
            <w:tcW w:w="3967" w:type="dxa"/>
          </w:tcPr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«Социальные и гуманитарные науки в условиях вызовов современности». Всероссийская научная конференция, 28 января-29 января 2021. 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доц.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Данилова Д.Е., Кузнецова В.М. «Приоритетные направления развития Российской науки». 8 всероссийская научно-практическая конференция, 12 февраля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ст. преп. Морозова О.Н.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Данилова Д.Е., Кузнецова В.М. «Медико-социальная работа: теория, технологии, образование». 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научно-практическая конференция, 25 марта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ст. преп. Морозова О.Н.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Сафиуллина Н.Н. «Медико-социальная работа: теория, технологии, образование». Всероссийская научно-практическая конференция, 25 марта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«Медико-социальная работа: теория, технологии, образование». Всероссийская научно-практическая конференция, 25 марта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– доц.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Р.Р.,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А.Р., Сафиуллина Н.Н., Сафиуллина Р.Н. «Я – профессионал» Полуфинал Всероссийской олимпиады, 18 марта 2021.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гр. 9401 –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место. 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Зиннатуллина И.И. Конкурс НИРС в РГСУ г. Москва, 31 марта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М.В. Гинсбург.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Кузнецова В.М., Данилова Д.Е. Конкурс НИРС в РГСУ г. Москва, 31 марта 2021.</w:t>
            </w:r>
          </w:p>
          <w:p w:rsidR="002E379F" w:rsidRPr="00360CBD" w:rsidRDefault="002E379F" w:rsidP="002E3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Максимова.</w:t>
            </w:r>
          </w:p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360CBD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, за I</w:t>
            </w:r>
            <w:r w:rsidR="00A83DFB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2021г. </w:t>
            </w:r>
            <w:r w:rsidRPr="00360CB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360C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0CBD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7016" w:rsidRPr="00360CBD" w:rsidTr="00457016">
        <w:trPr>
          <w:trHeight w:val="445"/>
        </w:trPr>
        <w:tc>
          <w:tcPr>
            <w:tcW w:w="3114" w:type="dxa"/>
            <w:vMerge w:val="restart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3DFB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года, </w:t>
            </w:r>
            <w:r w:rsidRPr="00360CB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3114" w:type="dxa"/>
            <w:vMerge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гранта, № РК 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3DFB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 (с указанием ссылки на указ, постановление и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 I</w:t>
            </w:r>
            <w:r w:rsidR="00A83DFB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00EB2"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2021г.</w:t>
            </w:r>
          </w:p>
        </w:tc>
        <w:tc>
          <w:tcPr>
            <w:tcW w:w="3967" w:type="dxa"/>
          </w:tcPr>
          <w:p w:rsidR="00577397" w:rsidRPr="00360CBD" w:rsidRDefault="00577397" w:rsidP="0057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гр. 9401 – заняла – </w:t>
            </w: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олимпиаде «Я – профессионал». </w:t>
            </w:r>
          </w:p>
          <w:p w:rsidR="00577397" w:rsidRPr="00360CBD" w:rsidRDefault="00577397" w:rsidP="00577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доц. М.Н. Максимова.</w:t>
            </w:r>
          </w:p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</w:t>
            </w:r>
            <w:r w:rsidR="00A83DFB" w:rsidRPr="00360CBD">
              <w:rPr>
                <w:rFonts w:ascii="Times New Roman" w:hAnsi="Times New Roman"/>
                <w:sz w:val="24"/>
                <w:szCs w:val="24"/>
              </w:rPr>
              <w:t xml:space="preserve">, олимпиад (различного уровня)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>и другие достижения, награды кафедры (сотрудников кафедр)</w:t>
            </w:r>
            <w:r w:rsidR="00A83DFB" w:rsidRPr="00360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3DFB" w:rsidRPr="00360C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83DFB"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r w:rsidR="00A83DFB" w:rsidRPr="00360CBD">
              <w:rPr>
                <w:rFonts w:ascii="Times New Roman" w:hAnsi="Times New Roman"/>
                <w:bCs/>
                <w:sz w:val="24"/>
                <w:szCs w:val="24"/>
              </w:rPr>
              <w:t>рубежом)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83DFB" w:rsidRPr="00360C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кв. 2021 года (заказчик, название, краткое описание заказа, сроки реализации, стоимость)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360CB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360CBD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016" w:rsidRPr="00360CBD" w:rsidTr="00457016">
        <w:tc>
          <w:tcPr>
            <w:tcW w:w="5667" w:type="dxa"/>
            <w:gridSpan w:val="2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360CBD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 председателя, секретарь, член совета))</w:t>
            </w:r>
          </w:p>
        </w:tc>
        <w:tc>
          <w:tcPr>
            <w:tcW w:w="3967" w:type="dxa"/>
          </w:tcPr>
          <w:p w:rsidR="00457016" w:rsidRPr="00360CBD" w:rsidRDefault="00457016" w:rsidP="0011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016" w:rsidRPr="00360CBD" w:rsidRDefault="00457016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B00EB2" w:rsidRPr="00864332" w:rsidRDefault="00B00EB2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B00EB2" w:rsidRPr="00864332" w:rsidRDefault="00B00EB2" w:rsidP="00457016">
      <w:pPr>
        <w:ind w:firstLine="708"/>
        <w:rPr>
          <w:rFonts w:ascii="Times New Roman" w:hAnsi="Times New Roman"/>
          <w:sz w:val="24"/>
          <w:szCs w:val="24"/>
        </w:rPr>
      </w:pPr>
    </w:p>
    <w:p w:rsidR="00457016" w:rsidRPr="00864332" w:rsidRDefault="00457016" w:rsidP="00B00EB2">
      <w:pPr>
        <w:spacing w:after="0"/>
        <w:rPr>
          <w:rFonts w:ascii="Times New Roman" w:hAnsi="Times New Roman"/>
          <w:sz w:val="24"/>
          <w:szCs w:val="24"/>
          <w:lang w:val="tt-RU"/>
        </w:rPr>
      </w:pPr>
      <w:bookmarkStart w:id="0" w:name="_GoBack"/>
      <w:r w:rsidRPr="00864332">
        <w:rPr>
          <w:rFonts w:ascii="Times New Roman" w:hAnsi="Times New Roman"/>
          <w:sz w:val="24"/>
          <w:szCs w:val="24"/>
          <w:lang w:val="tt-RU"/>
        </w:rPr>
        <w:t xml:space="preserve">Зав. кафедрой экономической теории </w:t>
      </w:r>
    </w:p>
    <w:p w:rsidR="007F5E5E" w:rsidRPr="00864332" w:rsidRDefault="00457016" w:rsidP="00B00EB2">
      <w:pPr>
        <w:rPr>
          <w:rFonts w:ascii="Times New Roman" w:hAnsi="Times New Roman" w:cs="Times New Roman"/>
          <w:sz w:val="24"/>
          <w:szCs w:val="24"/>
        </w:rPr>
      </w:pPr>
      <w:r w:rsidRPr="00864332">
        <w:rPr>
          <w:rFonts w:ascii="Times New Roman" w:hAnsi="Times New Roman"/>
          <w:sz w:val="24"/>
          <w:szCs w:val="24"/>
          <w:lang w:val="tt-RU"/>
        </w:rPr>
        <w:t>и социальной работы, д. экон. н., доцент</w:t>
      </w:r>
      <w:r w:rsidRPr="00864332">
        <w:rPr>
          <w:rFonts w:ascii="Times New Roman" w:hAnsi="Times New Roman"/>
          <w:sz w:val="24"/>
          <w:szCs w:val="24"/>
          <w:lang w:val="tt-RU"/>
        </w:rPr>
        <w:tab/>
      </w:r>
      <w:r w:rsidR="00B00EB2" w:rsidRPr="00864332">
        <w:rPr>
          <w:rFonts w:ascii="Times New Roman" w:hAnsi="Times New Roman"/>
          <w:sz w:val="24"/>
          <w:szCs w:val="24"/>
        </w:rPr>
        <w:t xml:space="preserve">                       </w:t>
      </w:r>
      <w:r w:rsidR="00864332">
        <w:rPr>
          <w:rFonts w:ascii="Times New Roman" w:hAnsi="Times New Roman"/>
          <w:sz w:val="24"/>
          <w:szCs w:val="24"/>
        </w:rPr>
        <w:t xml:space="preserve">                         </w:t>
      </w:r>
      <w:r w:rsidR="00B00EB2" w:rsidRPr="00864332">
        <w:rPr>
          <w:rFonts w:ascii="Times New Roman" w:hAnsi="Times New Roman"/>
          <w:sz w:val="24"/>
          <w:szCs w:val="24"/>
        </w:rPr>
        <w:t xml:space="preserve">  </w:t>
      </w:r>
      <w:r w:rsidRPr="00864332">
        <w:rPr>
          <w:rFonts w:ascii="Times New Roman" w:hAnsi="Times New Roman"/>
          <w:sz w:val="24"/>
          <w:szCs w:val="24"/>
          <w:lang w:val="tt-RU"/>
        </w:rPr>
        <w:t>М.Н.</w:t>
      </w:r>
      <w:r w:rsidR="00B00EB2" w:rsidRPr="00864332">
        <w:rPr>
          <w:rFonts w:ascii="Times New Roman" w:hAnsi="Times New Roman"/>
          <w:sz w:val="24"/>
          <w:szCs w:val="24"/>
        </w:rPr>
        <w:t xml:space="preserve"> Максимова</w:t>
      </w:r>
      <w:bookmarkEnd w:id="0"/>
    </w:p>
    <w:sectPr w:rsidR="007F5E5E" w:rsidRPr="0086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3D"/>
    <w:rsid w:val="001A3F97"/>
    <w:rsid w:val="001A693D"/>
    <w:rsid w:val="002E379F"/>
    <w:rsid w:val="00360CBD"/>
    <w:rsid w:val="00415873"/>
    <w:rsid w:val="00457016"/>
    <w:rsid w:val="00577397"/>
    <w:rsid w:val="00686D3D"/>
    <w:rsid w:val="007F5E5E"/>
    <w:rsid w:val="00864332"/>
    <w:rsid w:val="00A83DFB"/>
    <w:rsid w:val="00B00EB2"/>
    <w:rsid w:val="00CE380F"/>
    <w:rsid w:val="00D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80A7"/>
  <w15:chartTrackingRefBased/>
  <w15:docId w15:val="{B04E4725-EAE4-4CB7-98E8-AF981FB5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2021-06-16T08:18:00Z</cp:lastPrinted>
  <dcterms:created xsi:type="dcterms:W3CDTF">2021-05-25T12:32:00Z</dcterms:created>
  <dcterms:modified xsi:type="dcterms:W3CDTF">2021-06-16T08:22:00Z</dcterms:modified>
</cp:coreProperties>
</file>